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EE0072" w:rsidRDefault="00D55C61" w:rsidP="00D55C61">
      <w:pPr>
        <w:spacing w:line="360" w:lineRule="auto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10 </w:t>
      </w:r>
      <w:proofErr w:type="spellStart"/>
      <w:r>
        <w:rPr>
          <w:color w:val="000080"/>
          <w:sz w:val="28"/>
          <w:szCs w:val="28"/>
        </w:rPr>
        <w:t>Autoevaluace</w:t>
      </w:r>
      <w:proofErr w:type="spellEnd"/>
      <w:r>
        <w:rPr>
          <w:color w:val="000080"/>
          <w:sz w:val="28"/>
          <w:szCs w:val="28"/>
        </w:rPr>
        <w:t xml:space="preserve"> školy</w:t>
      </w:r>
    </w:p>
    <w:p w:rsidR="00EE0072" w:rsidRDefault="00EE0072" w:rsidP="00D55C61">
      <w:pPr>
        <w:spacing w:line="360" w:lineRule="auto"/>
      </w:pPr>
    </w:p>
    <w:p w:rsidR="000E02FB" w:rsidRDefault="000E02FB" w:rsidP="000E02FB">
      <w:pPr>
        <w:spacing w:before="120" w:after="120" w:line="360" w:lineRule="auto"/>
        <w:jc w:val="both"/>
        <w:rPr>
          <w:color w:val="000000"/>
        </w:rPr>
      </w:pPr>
      <w:r w:rsidRPr="00F13BCE">
        <w:rPr>
          <w:color w:val="000000"/>
        </w:rPr>
        <w:t xml:space="preserve">Hodnocení a </w:t>
      </w:r>
      <w:proofErr w:type="spellStart"/>
      <w:r w:rsidRPr="00F13BCE">
        <w:rPr>
          <w:color w:val="000000"/>
        </w:rPr>
        <w:t>samohodnocení</w:t>
      </w:r>
      <w:proofErr w:type="spellEnd"/>
      <w:r w:rsidRPr="00F13BCE">
        <w:rPr>
          <w:color w:val="000000"/>
        </w:rPr>
        <w:t xml:space="preserve"> školy slouží k poskytování nezbytné zpětné</w:t>
      </w:r>
      <w:r>
        <w:rPr>
          <w:color w:val="000000"/>
        </w:rPr>
        <w:t xml:space="preserve"> </w:t>
      </w:r>
      <w:r w:rsidRPr="00F13BCE">
        <w:rPr>
          <w:color w:val="000000"/>
        </w:rPr>
        <w:t>vazby o tom, jak se škole daří naplňovat stanovené výchovné a vzdělávací</w:t>
      </w:r>
      <w:r>
        <w:rPr>
          <w:color w:val="000000"/>
        </w:rPr>
        <w:t xml:space="preserve"> </w:t>
      </w:r>
      <w:r w:rsidRPr="00F13BCE">
        <w:rPr>
          <w:color w:val="000000"/>
        </w:rPr>
        <w:t>záměry. Cílem je získání objektivních výstupů, které se stanou součástí</w:t>
      </w:r>
      <w:r>
        <w:rPr>
          <w:color w:val="000000"/>
        </w:rPr>
        <w:t xml:space="preserve"> </w:t>
      </w:r>
      <w:r w:rsidRPr="00F13BCE">
        <w:rPr>
          <w:color w:val="000000"/>
        </w:rPr>
        <w:t>hod</w:t>
      </w:r>
      <w:r>
        <w:rPr>
          <w:color w:val="000000"/>
        </w:rPr>
        <w:t xml:space="preserve">nocení kvality </w:t>
      </w:r>
      <w:r w:rsidRPr="007638F7">
        <w:t>školy a účinnosti ŠVP. V minulosti byla provedena na naší škole SWOT analýza a dotazníkové šetření. Výsledky</w:t>
      </w:r>
      <w:r>
        <w:rPr>
          <w:color w:val="000000"/>
        </w:rPr>
        <w:t xml:space="preserve"> </w:t>
      </w:r>
      <w:r w:rsidRPr="00F13BCE">
        <w:rPr>
          <w:color w:val="000000"/>
        </w:rPr>
        <w:t>analýzy jsme použili jako podklad pro zjištění oblastí, které budeme</w:t>
      </w:r>
      <w:r>
        <w:rPr>
          <w:color w:val="000000"/>
        </w:rPr>
        <w:t xml:space="preserve"> </w:t>
      </w:r>
      <w:proofErr w:type="spellStart"/>
      <w:r w:rsidRPr="00F13BCE">
        <w:rPr>
          <w:color w:val="000000"/>
        </w:rPr>
        <w:t>autoevaluovat</w:t>
      </w:r>
      <w:proofErr w:type="spellEnd"/>
      <w:r w:rsidRPr="00F13BCE">
        <w:rPr>
          <w:color w:val="000000"/>
        </w:rPr>
        <w:t>.</w:t>
      </w:r>
      <w:r w:rsidR="005E270F">
        <w:rPr>
          <w:color w:val="000000"/>
        </w:rPr>
        <w:t xml:space="preserve"> </w:t>
      </w:r>
      <w:proofErr w:type="spellStart"/>
      <w:r w:rsidR="005E270F">
        <w:rPr>
          <w:color w:val="000000"/>
        </w:rPr>
        <w:t>Autoevaluaci</w:t>
      </w:r>
      <w:proofErr w:type="spellEnd"/>
      <w:r w:rsidR="005E270F">
        <w:rPr>
          <w:color w:val="000000"/>
        </w:rPr>
        <w:t xml:space="preserve"> bude škola</w:t>
      </w:r>
      <w:r w:rsidRPr="00F13BCE">
        <w:rPr>
          <w:color w:val="000000"/>
        </w:rPr>
        <w:t xml:space="preserve"> provádět pravidelně každé </w:t>
      </w:r>
      <w:r>
        <w:rPr>
          <w:color w:val="000000"/>
        </w:rPr>
        <w:t xml:space="preserve">tři </w:t>
      </w:r>
      <w:r w:rsidRPr="00F13BCE">
        <w:rPr>
          <w:color w:val="000000"/>
        </w:rPr>
        <w:t>roky.</w:t>
      </w:r>
    </w:p>
    <w:p w:rsidR="000E02FB" w:rsidRDefault="000E02FB" w:rsidP="000E02FB">
      <w:pPr>
        <w:spacing w:before="120" w:after="120" w:line="360" w:lineRule="auto"/>
        <w:jc w:val="both"/>
        <w:rPr>
          <w:color w:val="0000FF"/>
        </w:rPr>
      </w:pPr>
    </w:p>
    <w:p w:rsidR="000E02FB" w:rsidRDefault="000E02FB" w:rsidP="000E02FB">
      <w:pPr>
        <w:spacing w:before="120" w:after="120" w:line="360" w:lineRule="auto"/>
        <w:jc w:val="both"/>
        <w:rPr>
          <w:color w:val="0000FF"/>
        </w:rPr>
      </w:pPr>
    </w:p>
    <w:p w:rsidR="000E02FB" w:rsidRPr="00FB772A" w:rsidRDefault="000E02FB" w:rsidP="000E02FB">
      <w:pPr>
        <w:spacing w:before="120" w:after="120" w:line="360" w:lineRule="auto"/>
        <w:jc w:val="both"/>
        <w:rPr>
          <w:color w:val="0000FF"/>
        </w:rPr>
      </w:pPr>
      <w:r w:rsidRPr="00FB772A">
        <w:rPr>
          <w:color w:val="0000FF"/>
        </w:rPr>
        <w:t xml:space="preserve">Oblasti </w:t>
      </w:r>
      <w:proofErr w:type="spellStart"/>
      <w:r w:rsidRPr="00FB772A">
        <w:rPr>
          <w:color w:val="0000FF"/>
        </w:rPr>
        <w:t>autoevaluace</w:t>
      </w:r>
      <w:proofErr w:type="spellEnd"/>
      <w:r w:rsidRPr="00FB772A">
        <w:rPr>
          <w:color w:val="0000FF"/>
        </w:rPr>
        <w:t>:</w:t>
      </w:r>
    </w:p>
    <w:p w:rsidR="000E02FB" w:rsidRPr="00FB772A" w:rsidRDefault="000E02FB" w:rsidP="000E02FB">
      <w:pPr>
        <w:numPr>
          <w:ilvl w:val="0"/>
          <w:numId w:val="24"/>
        </w:num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p</w:t>
      </w:r>
      <w:r w:rsidRPr="00FB772A">
        <w:rPr>
          <w:color w:val="000000"/>
        </w:rPr>
        <w:t>odmínky ke vzdělávání</w:t>
      </w:r>
    </w:p>
    <w:p w:rsidR="000E02FB" w:rsidRPr="00FB772A" w:rsidRDefault="000E02FB" w:rsidP="000E02FB">
      <w:pPr>
        <w:numPr>
          <w:ilvl w:val="0"/>
          <w:numId w:val="24"/>
        </w:num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p</w:t>
      </w:r>
      <w:r w:rsidRPr="00FB772A">
        <w:rPr>
          <w:color w:val="000000"/>
        </w:rPr>
        <w:t>růběh vzdělávání</w:t>
      </w:r>
    </w:p>
    <w:p w:rsidR="000E02FB" w:rsidRPr="00FB772A" w:rsidRDefault="000E02FB" w:rsidP="000E02FB">
      <w:pPr>
        <w:spacing w:before="120" w:after="120" w:line="360" w:lineRule="auto"/>
        <w:ind w:left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</w:t>
      </w:r>
      <w:r w:rsidRPr="00FB772A">
        <w:rPr>
          <w:color w:val="000000"/>
        </w:rPr>
        <w:t>jišťování školního klimatu, podpora žáků, vztahy a spolupráce</w:t>
      </w:r>
    </w:p>
    <w:p w:rsidR="000E02FB" w:rsidRPr="00FB772A" w:rsidRDefault="000E02FB" w:rsidP="000E02FB">
      <w:pPr>
        <w:spacing w:before="120" w:after="120"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ab/>
        <w:t>z</w:t>
      </w:r>
      <w:r w:rsidRPr="00FB772A">
        <w:rPr>
          <w:color w:val="000000"/>
        </w:rPr>
        <w:t>jišťování úrovně znalostí a dovedností žáků</w:t>
      </w:r>
    </w:p>
    <w:p w:rsidR="000E02FB" w:rsidRPr="00FB772A" w:rsidRDefault="000E02FB" w:rsidP="000E02FB">
      <w:pPr>
        <w:spacing w:before="120" w:after="120" w:line="360" w:lineRule="auto"/>
        <w:ind w:firstLine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ř</w:t>
      </w:r>
      <w:r w:rsidRPr="00FB772A">
        <w:rPr>
          <w:color w:val="000000"/>
        </w:rPr>
        <w:t>ízení školy, DVPP</w:t>
      </w:r>
    </w:p>
    <w:p w:rsidR="000E02FB" w:rsidRDefault="000E02FB" w:rsidP="000E02FB">
      <w:pPr>
        <w:spacing w:before="120" w:after="120"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ab/>
        <w:t>ú</w:t>
      </w:r>
      <w:r w:rsidRPr="00FB772A">
        <w:rPr>
          <w:color w:val="000000"/>
        </w:rPr>
        <w:t xml:space="preserve">roveň výsledků práce školy, </w:t>
      </w:r>
      <w:proofErr w:type="spellStart"/>
      <w:r w:rsidRPr="00FB772A">
        <w:rPr>
          <w:color w:val="000000"/>
        </w:rPr>
        <w:t>image</w:t>
      </w:r>
      <w:proofErr w:type="spellEnd"/>
      <w:r w:rsidRPr="00FB772A">
        <w:rPr>
          <w:color w:val="000000"/>
        </w:rPr>
        <w:t xml:space="preserve"> školy</w:t>
      </w:r>
    </w:p>
    <w:p w:rsidR="000E02FB" w:rsidRDefault="000E02FB" w:rsidP="000E02FB">
      <w:pPr>
        <w:spacing w:before="120" w:after="120" w:line="360" w:lineRule="auto"/>
        <w:jc w:val="both"/>
        <w:rPr>
          <w:color w:val="0000FF"/>
        </w:rPr>
      </w:pPr>
    </w:p>
    <w:p w:rsidR="000E02FB" w:rsidRPr="00FF6084" w:rsidRDefault="000E02FB" w:rsidP="000E02FB">
      <w:pPr>
        <w:spacing w:before="120" w:after="120" w:line="360" w:lineRule="auto"/>
        <w:jc w:val="both"/>
        <w:rPr>
          <w:color w:val="0000FF"/>
        </w:rPr>
      </w:pPr>
      <w:r w:rsidRPr="00FF6084">
        <w:rPr>
          <w:color w:val="0000FF"/>
        </w:rPr>
        <w:t>Podmínky ke vzdělávání</w:t>
      </w:r>
    </w:p>
    <w:p w:rsidR="000E02FB" w:rsidRPr="007638F7" w:rsidRDefault="000E02FB" w:rsidP="000E02FB">
      <w:pPr>
        <w:spacing w:before="120" w:after="120" w:line="360" w:lineRule="auto"/>
        <w:ind w:firstLine="708"/>
        <w:jc w:val="both"/>
      </w:pPr>
      <w:r w:rsidRPr="007638F7">
        <w:t>Cílem školy je všem žákům zajistit efektivním řízením optimální podmínky pro vzdělávání a jejich úroveň pravidelně sledovat prostřednictvím předsedů předmětových komisí. Ti také každoročně posuzují potřeby pro vybavení jednotlivých oborů a písemně doporučují zakoupení pomůcek, techniky atd. Úroveň znalostí se zjišťuje srovnatelnými testy v rámci jednotlivých ročníků.</w:t>
      </w:r>
    </w:p>
    <w:p w:rsidR="000E02FB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  <w:r>
        <w:rPr>
          <w:b/>
          <w:color w:val="000000"/>
        </w:rPr>
        <w:t xml:space="preserve"> </w:t>
      </w:r>
    </w:p>
    <w:p w:rsidR="000E02FB" w:rsidRDefault="000E02FB" w:rsidP="000E02FB">
      <w:pPr>
        <w:spacing w:before="120" w:after="120" w:line="360" w:lineRule="auto"/>
        <w:jc w:val="both"/>
        <w:rPr>
          <w:color w:val="000000"/>
        </w:rPr>
      </w:pPr>
      <w:r w:rsidRPr="00FF6084">
        <w:rPr>
          <w:color w:val="000000"/>
        </w:rPr>
        <w:t xml:space="preserve">Postupné </w:t>
      </w:r>
      <w:r>
        <w:rPr>
          <w:color w:val="000000"/>
        </w:rPr>
        <w:t>z</w:t>
      </w:r>
      <w:r w:rsidRPr="00FF6084">
        <w:rPr>
          <w:color w:val="000000"/>
        </w:rPr>
        <w:t xml:space="preserve">lepšování materiálně technického vybavení školy, </w:t>
      </w:r>
      <w:r>
        <w:rPr>
          <w:color w:val="000000"/>
        </w:rPr>
        <w:t>k</w:t>
      </w:r>
      <w:r w:rsidRPr="00FF6084">
        <w:rPr>
          <w:color w:val="000000"/>
        </w:rPr>
        <w:t xml:space="preserve"> naplňov</w:t>
      </w:r>
      <w:r>
        <w:rPr>
          <w:color w:val="000000"/>
        </w:rPr>
        <w:t>ání</w:t>
      </w:r>
      <w:r w:rsidRPr="00FF6084">
        <w:rPr>
          <w:color w:val="000000"/>
        </w:rPr>
        <w:t xml:space="preserve"> cíl</w:t>
      </w:r>
      <w:r>
        <w:rPr>
          <w:color w:val="000000"/>
        </w:rPr>
        <w:t>ů ŠVP</w:t>
      </w:r>
    </w:p>
    <w:p w:rsidR="000E02FB" w:rsidRPr="00381AED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a</w:t>
      </w:r>
      <w:r w:rsidRPr="00FF6084">
        <w:rPr>
          <w:color w:val="000000"/>
        </w:rPr>
        <w:t>nalytická a kon</w:t>
      </w:r>
      <w:r>
        <w:rPr>
          <w:color w:val="000000"/>
        </w:rPr>
        <w:t xml:space="preserve">trolní činnost ředitele školy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                  </w:t>
      </w:r>
      <w:r w:rsidR="003C492E">
        <w:rPr>
          <w:color w:val="000000"/>
        </w:rPr>
        <w:t xml:space="preserve"> </w:t>
      </w:r>
      <w:r>
        <w:rPr>
          <w:color w:val="000000"/>
        </w:rPr>
        <w:t xml:space="preserve">  - </w:t>
      </w:r>
      <w:r w:rsidRPr="00FF6084">
        <w:rPr>
          <w:color w:val="000000"/>
        </w:rPr>
        <w:t>průběžně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p</w:t>
      </w:r>
      <w:r w:rsidRPr="00FF6084">
        <w:rPr>
          <w:color w:val="000000"/>
        </w:rPr>
        <w:t>ráce předmětových</w:t>
      </w:r>
      <w:r>
        <w:rPr>
          <w:color w:val="000000"/>
        </w:rPr>
        <w:t xml:space="preserve"> komisí, požadavky na vybavení       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- </w:t>
      </w:r>
      <w:r w:rsidRPr="00FF6084">
        <w:rPr>
          <w:color w:val="000000"/>
        </w:rPr>
        <w:t>1x ročně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p</w:t>
      </w:r>
      <w:r w:rsidRPr="00FF6084">
        <w:rPr>
          <w:color w:val="000000"/>
        </w:rPr>
        <w:t xml:space="preserve">ersonální zabezpečení, kreativita učitelů  </w:t>
      </w:r>
      <w:r>
        <w:rPr>
          <w:color w:val="000000"/>
        </w:rPr>
        <w:t xml:space="preserve">                          - </w:t>
      </w:r>
      <w:r w:rsidRPr="00FF6084">
        <w:rPr>
          <w:color w:val="000000"/>
        </w:rPr>
        <w:t>průběžně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- kontrolní a hospitační činnost   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- </w:t>
      </w:r>
      <w:r w:rsidRPr="00FF6084">
        <w:rPr>
          <w:color w:val="000000"/>
        </w:rPr>
        <w:t>podle plánu hospitací</w:t>
      </w:r>
    </w:p>
    <w:p w:rsidR="000E02FB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j</w:t>
      </w:r>
      <w:r w:rsidRPr="00FF6084">
        <w:rPr>
          <w:color w:val="000000"/>
        </w:rPr>
        <w:t xml:space="preserve">ednání Školské </w:t>
      </w:r>
      <w:r>
        <w:rPr>
          <w:color w:val="000000"/>
        </w:rPr>
        <w:t xml:space="preserve">rady                                                </w:t>
      </w:r>
      <w:r w:rsidRPr="00FF6084">
        <w:rPr>
          <w:color w:val="000000"/>
        </w:rPr>
        <w:t xml:space="preserve"> </w:t>
      </w:r>
      <w:r w:rsidR="003C492E">
        <w:rPr>
          <w:color w:val="000000"/>
        </w:rPr>
        <w:t xml:space="preserve">        </w:t>
      </w:r>
      <w:r>
        <w:rPr>
          <w:color w:val="000000"/>
        </w:rPr>
        <w:t xml:space="preserve">   - </w:t>
      </w:r>
      <w:r w:rsidRPr="00FF6084">
        <w:rPr>
          <w:color w:val="000000"/>
        </w:rPr>
        <w:t>2x ročně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  <w:r w:rsidRPr="00FF6084">
        <w:rPr>
          <w:color w:val="0000FF"/>
        </w:rPr>
        <w:t>Průběh vzdělávání</w:t>
      </w:r>
    </w:p>
    <w:p w:rsidR="000E02FB" w:rsidRDefault="000E02FB" w:rsidP="000E02FB">
      <w:pPr>
        <w:spacing w:before="120" w:after="120" w:line="360" w:lineRule="auto"/>
        <w:ind w:firstLine="708"/>
        <w:jc w:val="both"/>
      </w:pPr>
      <w:r w:rsidRPr="007638F7">
        <w:t>Cílem vedení školy je vést zaměstnance ke zkvalitnění výchovné a vzdělávací práce, která by pomohla při vytváření příjemného pracovního prostředí, ve kterém by se žáci připravovali ke studiu na všech typech vysokých škol.</w:t>
      </w:r>
    </w:p>
    <w:p w:rsidR="001F6477" w:rsidRDefault="001F6477" w:rsidP="000E02FB">
      <w:pPr>
        <w:spacing w:before="120" w:after="120" w:line="360" w:lineRule="auto"/>
        <w:ind w:firstLine="708"/>
        <w:jc w:val="both"/>
      </w:pPr>
    </w:p>
    <w:p w:rsidR="0085187A" w:rsidRDefault="000E02FB" w:rsidP="0085187A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  <w:r w:rsidR="0085187A" w:rsidRPr="0085187A">
        <w:rPr>
          <w:b/>
          <w:color w:val="000000"/>
        </w:rPr>
        <w:t xml:space="preserve"> </w:t>
      </w:r>
    </w:p>
    <w:p w:rsidR="000E02FB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n</w:t>
      </w:r>
      <w:r w:rsidRPr="00FF6084">
        <w:rPr>
          <w:color w:val="000000"/>
        </w:rPr>
        <w:t>aplněnost tříd, zájem o studium na naší škole</w:t>
      </w:r>
    </w:p>
    <w:p w:rsidR="000E02FB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ú</w:t>
      </w:r>
      <w:r w:rsidRPr="00FF6084">
        <w:rPr>
          <w:color w:val="000000"/>
        </w:rPr>
        <w:t>spěchy žáků v jednotlivých předmětech, v olympiádách a soutěžích</w:t>
      </w:r>
      <w:r>
        <w:rPr>
          <w:color w:val="000000"/>
        </w:rPr>
        <w:t xml:space="preserve"> </w:t>
      </w:r>
    </w:p>
    <w:p w:rsidR="000E02FB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ýsledky ve vědomostních testech zadávaných specializovanými firmami</w:t>
      </w:r>
      <w:r>
        <w:rPr>
          <w:color w:val="000000"/>
        </w:rPr>
        <w:t xml:space="preserve"> 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ýsledky ve školním testování</w:t>
      </w:r>
    </w:p>
    <w:p w:rsidR="003C492E" w:rsidRDefault="003C492E" w:rsidP="003C492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0E02FB">
        <w:rPr>
          <w:color w:val="000000"/>
        </w:rPr>
        <w:t>- z</w:t>
      </w:r>
      <w:r w:rsidR="000E02FB" w:rsidRPr="00FF6084">
        <w:rPr>
          <w:color w:val="000000"/>
        </w:rPr>
        <w:t xml:space="preserve">ájem učitelů o </w:t>
      </w:r>
      <w:r w:rsidR="000E02FB" w:rsidRPr="00E47627">
        <w:rPr>
          <w:color w:val="000000"/>
        </w:rPr>
        <w:t>DVPP</w:t>
      </w:r>
    </w:p>
    <w:p w:rsidR="003C492E" w:rsidRDefault="003C492E" w:rsidP="003C492E">
      <w:pPr>
        <w:spacing w:before="120" w:after="120" w:line="360" w:lineRule="auto"/>
        <w:jc w:val="both"/>
        <w:rPr>
          <w:b/>
          <w:color w:val="000000"/>
        </w:rPr>
      </w:pPr>
      <w:r w:rsidRPr="003C492E">
        <w:rPr>
          <w:b/>
          <w:color w:val="000000"/>
        </w:rPr>
        <w:t xml:space="preserve"> </w:t>
      </w:r>
      <w:r w:rsidRPr="00381AED">
        <w:rPr>
          <w:b/>
          <w:color w:val="000000"/>
        </w:rPr>
        <w:t>Nástroje :</w:t>
      </w:r>
    </w:p>
    <w:p w:rsidR="000E02FB" w:rsidRPr="0072767F" w:rsidRDefault="0053314D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="000E02FB" w:rsidRPr="0072767F">
        <w:rPr>
          <w:color w:val="000000"/>
        </w:rPr>
        <w:t>- hospitační činností vedení školy</w:t>
      </w:r>
      <w:r w:rsidR="0072767F">
        <w:rPr>
          <w:color w:val="000000"/>
        </w:rPr>
        <w:t xml:space="preserve">                                          </w:t>
      </w:r>
      <w:r w:rsidR="000E02FB" w:rsidRPr="0072767F">
        <w:rPr>
          <w:color w:val="000000"/>
        </w:rPr>
        <w:t xml:space="preserve"> </w:t>
      </w:r>
      <w:r w:rsidR="0072767F">
        <w:rPr>
          <w:color w:val="000000"/>
        </w:rPr>
        <w:t>- dle stanoveného ročního plánu</w:t>
      </w:r>
    </w:p>
    <w:p w:rsidR="000E02FB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>Vedení školy zjišťuje, zda je realizovaný ŠVP v souladu s RVP, zda učitel</w:t>
      </w:r>
      <w:r>
        <w:rPr>
          <w:color w:val="000000"/>
        </w:rPr>
        <w:t xml:space="preserve"> </w:t>
      </w:r>
      <w:r w:rsidRPr="00FF6084">
        <w:rPr>
          <w:color w:val="000000"/>
        </w:rPr>
        <w:t>využívá nových metod práce, omezuje prostý výklad a zapojuje žáky do</w:t>
      </w:r>
      <w:r>
        <w:rPr>
          <w:color w:val="000000"/>
        </w:rPr>
        <w:t xml:space="preserve"> </w:t>
      </w:r>
      <w:r w:rsidRPr="00FF6084">
        <w:rPr>
          <w:color w:val="000000"/>
        </w:rPr>
        <w:t>diskuse. Hodnotí, zda mají žáci dostatek prostoru na tvůrčí činnosti, na</w:t>
      </w:r>
      <w:r>
        <w:rPr>
          <w:color w:val="000000"/>
        </w:rPr>
        <w:t xml:space="preserve"> vlastní názory,</w:t>
      </w:r>
      <w:r w:rsidRPr="00FF6084">
        <w:rPr>
          <w:color w:val="000000"/>
        </w:rPr>
        <w:t xml:space="preserve"> řešení problémových úloh a vyvozování závěrů na základě</w:t>
      </w:r>
      <w:r>
        <w:rPr>
          <w:color w:val="000000"/>
        </w:rPr>
        <w:t xml:space="preserve"> </w:t>
      </w:r>
      <w:r w:rsidRPr="00FF6084">
        <w:rPr>
          <w:color w:val="000000"/>
        </w:rPr>
        <w:t>indukce a dedukce. Dále je předmětem hospitace chování učitele ve třídě,</w:t>
      </w:r>
      <w:r>
        <w:rPr>
          <w:color w:val="000000"/>
        </w:rPr>
        <w:t xml:space="preserve"> </w:t>
      </w:r>
      <w:r w:rsidRPr="00FF6084">
        <w:rPr>
          <w:color w:val="000000"/>
        </w:rPr>
        <w:t>ochota přijímat názo</w:t>
      </w:r>
      <w:r>
        <w:rPr>
          <w:color w:val="000000"/>
        </w:rPr>
        <w:t>ry, vytvářet příjemné prostředí,</w:t>
      </w:r>
      <w:r w:rsidRPr="00FF6084">
        <w:rPr>
          <w:color w:val="000000"/>
        </w:rPr>
        <w:t xml:space="preserve"> pracovní a tvůrčí</w:t>
      </w:r>
      <w:r>
        <w:rPr>
          <w:color w:val="000000"/>
        </w:rPr>
        <w:t xml:space="preserve"> </w:t>
      </w:r>
      <w:r w:rsidRPr="00FF6084">
        <w:rPr>
          <w:color w:val="000000"/>
        </w:rPr>
        <w:t>atmosféru.</w:t>
      </w:r>
      <w:r>
        <w:rPr>
          <w:color w:val="000000"/>
        </w:rPr>
        <w:t xml:space="preserve"> </w:t>
      </w:r>
      <w:r w:rsidRPr="00FF6084">
        <w:rPr>
          <w:color w:val="000000"/>
        </w:rPr>
        <w:t>Za úroveň výchovně vzdělávacího procesu a za výsledky vzdělávání</w:t>
      </w:r>
      <w:r>
        <w:rPr>
          <w:color w:val="000000"/>
        </w:rPr>
        <w:t xml:space="preserve"> </w:t>
      </w:r>
      <w:r w:rsidRPr="00FF6084">
        <w:rPr>
          <w:color w:val="000000"/>
        </w:rPr>
        <w:t>zodpovídá ředitel školy, kter</w:t>
      </w:r>
      <w:r>
        <w:rPr>
          <w:color w:val="000000"/>
        </w:rPr>
        <w:t>ý</w:t>
      </w:r>
      <w:r w:rsidRPr="00FF6084">
        <w:rPr>
          <w:color w:val="000000"/>
        </w:rPr>
        <w:t xml:space="preserve"> provádí s učiteli </w:t>
      </w:r>
      <w:proofErr w:type="spellStart"/>
      <w:r w:rsidRPr="00FF6084">
        <w:rPr>
          <w:color w:val="000000"/>
        </w:rPr>
        <w:t>pohospitační</w:t>
      </w:r>
      <w:proofErr w:type="spellEnd"/>
      <w:r w:rsidRPr="00FF6084">
        <w:rPr>
          <w:color w:val="000000"/>
        </w:rPr>
        <w:t xml:space="preserve"> pohovor</w:t>
      </w:r>
      <w:r>
        <w:rPr>
          <w:color w:val="000000"/>
        </w:rPr>
        <w:t xml:space="preserve"> </w:t>
      </w:r>
      <w:r w:rsidRPr="00FF6084">
        <w:rPr>
          <w:color w:val="000000"/>
        </w:rPr>
        <w:t>a vyvozují společné závěry.</w:t>
      </w:r>
    </w:p>
    <w:p w:rsidR="000E02FB" w:rsidRPr="0072767F" w:rsidRDefault="0053314D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0E02FB" w:rsidRPr="0072767F">
        <w:rPr>
          <w:color w:val="000000"/>
        </w:rPr>
        <w:t xml:space="preserve">- dotazníkovým šetřením u žáků </w:t>
      </w:r>
      <w:r w:rsidR="0072767F">
        <w:rPr>
          <w:color w:val="000000"/>
        </w:rPr>
        <w:t xml:space="preserve">                                                  - </w:t>
      </w:r>
      <w:r w:rsidR="000E02FB" w:rsidRPr="0072767F">
        <w:rPr>
          <w:color w:val="000000"/>
        </w:rPr>
        <w:t>1x za tři</w:t>
      </w:r>
      <w:r w:rsidR="0072767F">
        <w:rPr>
          <w:color w:val="000000"/>
        </w:rPr>
        <w:t xml:space="preserve"> roky</w:t>
      </w:r>
    </w:p>
    <w:p w:rsidR="0053314D" w:rsidRDefault="000E02FB" w:rsidP="0053314D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 xml:space="preserve">Jednou za </w:t>
      </w:r>
      <w:r>
        <w:rPr>
          <w:color w:val="000000"/>
        </w:rPr>
        <w:t>dva</w:t>
      </w:r>
      <w:r w:rsidRPr="00FF6084">
        <w:rPr>
          <w:color w:val="000000"/>
        </w:rPr>
        <w:t xml:space="preserve"> roky se zjišťuje u žáků prostřednictvím dotazníků, zda je učitel</w:t>
      </w:r>
      <w:r>
        <w:rPr>
          <w:color w:val="000000"/>
        </w:rPr>
        <w:t xml:space="preserve"> </w:t>
      </w:r>
      <w:r w:rsidRPr="00FF6084">
        <w:rPr>
          <w:color w:val="000000"/>
        </w:rPr>
        <w:t>ve třídě považován za odborníka, zda dokáže svoji odbornost předat</w:t>
      </w:r>
      <w:r>
        <w:rPr>
          <w:color w:val="000000"/>
        </w:rPr>
        <w:t xml:space="preserve"> </w:t>
      </w:r>
      <w:r w:rsidRPr="00FF6084">
        <w:rPr>
          <w:color w:val="000000"/>
        </w:rPr>
        <w:t>a prezentovat, zda je jeho chování ve třídě motivující a jeho hodnocení</w:t>
      </w:r>
      <w:r>
        <w:rPr>
          <w:color w:val="000000"/>
        </w:rPr>
        <w:t xml:space="preserve"> žákovských výkonů spravedlivé. </w:t>
      </w:r>
    </w:p>
    <w:p w:rsidR="0053314D" w:rsidRDefault="0053314D" w:rsidP="0053314D">
      <w:pPr>
        <w:spacing w:before="120" w:after="120" w:line="360" w:lineRule="auto"/>
        <w:ind w:firstLine="708"/>
        <w:jc w:val="both"/>
        <w:rPr>
          <w:color w:val="000000"/>
        </w:rPr>
      </w:pPr>
    </w:p>
    <w:p w:rsidR="000E02FB" w:rsidRPr="0072767F" w:rsidRDefault="000E02FB" w:rsidP="0053314D">
      <w:pPr>
        <w:spacing w:before="120" w:after="120" w:line="360" w:lineRule="auto"/>
        <w:ind w:firstLine="708"/>
        <w:jc w:val="both"/>
        <w:rPr>
          <w:color w:val="000000"/>
        </w:rPr>
      </w:pPr>
      <w:r w:rsidRPr="0072767F">
        <w:rPr>
          <w:color w:val="000000"/>
        </w:rPr>
        <w:t xml:space="preserve">- vzájemnými hospitacemi kolegů </w:t>
      </w:r>
      <w:r w:rsidR="0072767F">
        <w:rPr>
          <w:color w:val="000000"/>
        </w:rPr>
        <w:t xml:space="preserve">                                                 - průběžně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>Tento způsob evaluace je využíván především u začínajících učitelů, kteří</w:t>
      </w:r>
      <w:r>
        <w:rPr>
          <w:color w:val="000000"/>
        </w:rPr>
        <w:t xml:space="preserve"> </w:t>
      </w:r>
      <w:r w:rsidRPr="00FF6084">
        <w:rPr>
          <w:color w:val="000000"/>
        </w:rPr>
        <w:t>mají možnost navštívit hodiny svého zavádějícího učitele a následně využít</w:t>
      </w:r>
      <w:r>
        <w:rPr>
          <w:color w:val="000000"/>
        </w:rPr>
        <w:t xml:space="preserve"> </w:t>
      </w:r>
      <w:r w:rsidRPr="00FF6084">
        <w:rPr>
          <w:color w:val="000000"/>
        </w:rPr>
        <w:t>jeho zkušeností při vlastní práci. Hospitační činnost má zavádějící učitel</w:t>
      </w:r>
      <w:r>
        <w:rPr>
          <w:color w:val="000000"/>
        </w:rPr>
        <w:t xml:space="preserve"> </w:t>
      </w:r>
      <w:r w:rsidRPr="00FF6084">
        <w:rPr>
          <w:color w:val="000000"/>
        </w:rPr>
        <w:t>v popisu pracovní činnosti a za svěřeného začátečníka v prvním roce</w:t>
      </w:r>
      <w:r>
        <w:rPr>
          <w:color w:val="000000"/>
        </w:rPr>
        <w:t xml:space="preserve"> </w:t>
      </w:r>
      <w:r w:rsidRPr="00FF6084">
        <w:rPr>
          <w:color w:val="000000"/>
        </w:rPr>
        <w:t>zodpovídá.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</w:p>
    <w:p w:rsidR="000E02FB" w:rsidRPr="00505C7D" w:rsidRDefault="000E02FB" w:rsidP="000E02FB">
      <w:pPr>
        <w:spacing w:before="120" w:after="120" w:line="360" w:lineRule="auto"/>
        <w:jc w:val="both"/>
        <w:rPr>
          <w:color w:val="0000FF"/>
        </w:rPr>
      </w:pPr>
      <w:r w:rsidRPr="00505C7D">
        <w:rPr>
          <w:color w:val="0000FF"/>
        </w:rPr>
        <w:lastRenderedPageBreak/>
        <w:t>Zjišťování školního klimatu, podpora žáků, vztahy a spolupráce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 w:rsidRPr="00504BB9">
        <w:t>Školní klima je zjišťováno jednou za dva roky dotazníkovým šetřením u rodičů žáků a pedagogů školy. Výsledky, se kterými se seznámí učitelé, žáci i Školská rada, pomáhají zabezpečit kvalitní profesionální a zároveň přátelské vztahy mezi učiteli a žáky. K šetření je využíváno dotazníků organizace SCIO, nebo vlastních dotazníků. Škola především zjišťuje názor na úroveň péče o žáky a pracovníky, ochotu zaměstnanců pracovat ve prospěch školy, důvěru zaměstnanců ve vedení školy, ochotu ke spolupráci a k diskuzi o tom</w:t>
      </w:r>
      <w:r w:rsidRPr="00FF6084">
        <w:rPr>
          <w:color w:val="000000"/>
        </w:rPr>
        <w:t>, co se ve škole děje, o problémech, které je třeba řešit.</w:t>
      </w:r>
    </w:p>
    <w:p w:rsidR="000E02FB" w:rsidRPr="00381AED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ztah žáků ke škole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p</w:t>
      </w:r>
      <w:r w:rsidRPr="00FF6084">
        <w:rPr>
          <w:color w:val="000000"/>
        </w:rPr>
        <w:t xml:space="preserve">řipomínky a </w:t>
      </w:r>
      <w:proofErr w:type="spellStart"/>
      <w:r w:rsidRPr="00FF6084">
        <w:rPr>
          <w:color w:val="000000"/>
        </w:rPr>
        <w:t>inovativní</w:t>
      </w:r>
      <w:proofErr w:type="spellEnd"/>
      <w:r w:rsidRPr="00FF6084">
        <w:rPr>
          <w:color w:val="000000"/>
        </w:rPr>
        <w:t xml:space="preserve"> návrhy k chodu školy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ztah pedagogů ke škole, ke své práci a k celému kolektivu</w:t>
      </w:r>
    </w:p>
    <w:p w:rsidR="000E02FB" w:rsidRPr="00381AED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:rsidR="000E02FB" w:rsidRDefault="0085187A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0E02FB">
        <w:rPr>
          <w:color w:val="000000"/>
        </w:rPr>
        <w:t xml:space="preserve">- </w:t>
      </w:r>
      <w:r w:rsidR="000E02FB" w:rsidRPr="00FF6084">
        <w:rPr>
          <w:color w:val="000000"/>
        </w:rPr>
        <w:t xml:space="preserve">Školská rada </w:t>
      </w:r>
      <w:r w:rsidR="000E02FB">
        <w:rPr>
          <w:color w:val="000000"/>
        </w:rPr>
        <w:t xml:space="preserve">                                                   </w:t>
      </w:r>
      <w:r w:rsidR="000E02FB" w:rsidRPr="00FF6084">
        <w:rPr>
          <w:color w:val="000000"/>
        </w:rPr>
        <w:t>- 2x ročně</w:t>
      </w:r>
    </w:p>
    <w:p w:rsidR="000E02FB" w:rsidRDefault="0085187A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0E02FB">
        <w:rPr>
          <w:color w:val="000000"/>
        </w:rPr>
        <w:t>- d</w:t>
      </w:r>
      <w:r w:rsidR="000E02FB" w:rsidRPr="00FF6084">
        <w:rPr>
          <w:color w:val="000000"/>
        </w:rPr>
        <w:t>otazníková šetření</w:t>
      </w:r>
      <w:r w:rsidR="000E02FB">
        <w:rPr>
          <w:color w:val="000000"/>
        </w:rPr>
        <w:t xml:space="preserve">                                       </w:t>
      </w:r>
      <w:r w:rsidR="000E02FB" w:rsidRPr="00FF6084">
        <w:rPr>
          <w:color w:val="000000"/>
        </w:rPr>
        <w:t xml:space="preserve"> - 1x za </w:t>
      </w:r>
      <w:r w:rsidR="000E02FB">
        <w:rPr>
          <w:color w:val="000000"/>
        </w:rPr>
        <w:t>tři</w:t>
      </w:r>
      <w:r w:rsidR="000E02FB" w:rsidRPr="00FF6084">
        <w:rPr>
          <w:color w:val="000000"/>
        </w:rPr>
        <w:t xml:space="preserve"> roky</w:t>
      </w:r>
    </w:p>
    <w:p w:rsidR="000E02FB" w:rsidRDefault="0085187A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0E02FB">
        <w:rPr>
          <w:color w:val="000000"/>
        </w:rPr>
        <w:t xml:space="preserve">- osobní pohovory                                            - </w:t>
      </w:r>
      <w:r w:rsidR="00D51D6F">
        <w:rPr>
          <w:color w:val="000000"/>
        </w:rPr>
        <w:t xml:space="preserve"> </w:t>
      </w:r>
      <w:r w:rsidR="000E02FB">
        <w:rPr>
          <w:color w:val="000000"/>
        </w:rPr>
        <w:t>průběžně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</w:p>
    <w:p w:rsidR="000E02FB" w:rsidRPr="00505C7D" w:rsidRDefault="000E02FB" w:rsidP="000E02FB">
      <w:pPr>
        <w:spacing w:before="120" w:after="120" w:line="360" w:lineRule="auto"/>
        <w:jc w:val="both"/>
        <w:rPr>
          <w:color w:val="0000FF"/>
        </w:rPr>
      </w:pPr>
      <w:r w:rsidRPr="00505C7D">
        <w:rPr>
          <w:color w:val="0000FF"/>
        </w:rPr>
        <w:t>Zjišťování úrovně znalostí a dovedností žáků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>Zjišťování úrovně znalostí se provádí</w:t>
      </w:r>
      <w:r>
        <w:rPr>
          <w:color w:val="000000"/>
        </w:rPr>
        <w:t xml:space="preserve"> dle finančním možnostem školy</w:t>
      </w:r>
      <w:r w:rsidRPr="00FF6084">
        <w:rPr>
          <w:color w:val="000000"/>
        </w:rPr>
        <w:t xml:space="preserve"> organizací S</w:t>
      </w:r>
      <w:r>
        <w:rPr>
          <w:color w:val="000000"/>
        </w:rPr>
        <w:t>CIO</w:t>
      </w:r>
      <w:r w:rsidRPr="00FF6084">
        <w:rPr>
          <w:color w:val="000000"/>
        </w:rPr>
        <w:t xml:space="preserve"> při vstupu žáků do</w:t>
      </w:r>
      <w:r>
        <w:rPr>
          <w:color w:val="000000"/>
        </w:rPr>
        <w:t xml:space="preserve"> </w:t>
      </w:r>
      <w:r w:rsidRPr="00FF6084">
        <w:rPr>
          <w:color w:val="000000"/>
        </w:rPr>
        <w:t>gymnázia, při přechodu na vyšší stupeň</w:t>
      </w:r>
      <w:r w:rsidR="00AA3440">
        <w:rPr>
          <w:color w:val="000000"/>
        </w:rPr>
        <w:t>.</w:t>
      </w:r>
      <w:r w:rsidRPr="00FF6084">
        <w:rPr>
          <w:color w:val="000000"/>
        </w:rPr>
        <w:t xml:space="preserve"> Cílem je, aby škola získala individuální zprávu, jejíž obsah</w:t>
      </w:r>
      <w:r>
        <w:rPr>
          <w:color w:val="000000"/>
        </w:rPr>
        <w:t xml:space="preserve"> </w:t>
      </w:r>
      <w:r w:rsidRPr="00FF6084">
        <w:rPr>
          <w:color w:val="000000"/>
        </w:rPr>
        <w:t>využije pro vlastní hodnocení podle vyhlášky 15/2005 Sb. i pro každodenní</w:t>
      </w:r>
      <w:r>
        <w:rPr>
          <w:color w:val="000000"/>
        </w:rPr>
        <w:t xml:space="preserve"> </w:t>
      </w:r>
      <w:r w:rsidRPr="00FF6084">
        <w:rPr>
          <w:color w:val="000000"/>
        </w:rPr>
        <w:t>práci jednotlivých pedagogů. Zvláštní důraz je kladen na zjišťování takzvané</w:t>
      </w:r>
      <w:r>
        <w:rPr>
          <w:color w:val="000000"/>
        </w:rPr>
        <w:t xml:space="preserve"> </w:t>
      </w:r>
      <w:r w:rsidRPr="00FF6084">
        <w:rPr>
          <w:color w:val="000000"/>
        </w:rPr>
        <w:t>přidané hodnoty školy. Úloha ředitele školy a jím pověřených metodických orgánů (předmětových</w:t>
      </w:r>
      <w:r>
        <w:rPr>
          <w:color w:val="000000"/>
        </w:rPr>
        <w:t xml:space="preserve"> </w:t>
      </w:r>
      <w:r w:rsidRPr="00FF6084">
        <w:rPr>
          <w:color w:val="000000"/>
        </w:rPr>
        <w:t>komisí a výchovné poradkyně) spočívá především ve zhodnocení úspěšnosti</w:t>
      </w:r>
      <w:r>
        <w:rPr>
          <w:color w:val="000000"/>
        </w:rPr>
        <w:t xml:space="preserve"> </w:t>
      </w:r>
      <w:r w:rsidRPr="00FF6084">
        <w:rPr>
          <w:color w:val="000000"/>
        </w:rPr>
        <w:t>žáků v dosahování očekávaných výstupů jednotlivých vzdělávacích</w:t>
      </w:r>
      <w:r>
        <w:rPr>
          <w:color w:val="000000"/>
        </w:rPr>
        <w:t xml:space="preserve"> </w:t>
      </w:r>
      <w:r w:rsidRPr="00FF6084">
        <w:rPr>
          <w:color w:val="000000"/>
        </w:rPr>
        <w:t xml:space="preserve">oblastí, a to především na konci nižšího gymnázia (v kvartě). Pro potřeby </w:t>
      </w:r>
      <w:proofErr w:type="spellStart"/>
      <w:r w:rsidRPr="00FF6084">
        <w:rPr>
          <w:color w:val="000000"/>
        </w:rPr>
        <w:t>autoevaluace</w:t>
      </w:r>
      <w:proofErr w:type="spellEnd"/>
      <w:r w:rsidRPr="00FF6084">
        <w:rPr>
          <w:color w:val="000000"/>
        </w:rPr>
        <w:t xml:space="preserve"> bude škola využívat i hodnotící zprávy ČŠI.</w:t>
      </w:r>
      <w:r>
        <w:rPr>
          <w:color w:val="000000"/>
        </w:rPr>
        <w:t xml:space="preserve"> </w:t>
      </w:r>
      <w:r w:rsidRPr="00FF6084">
        <w:rPr>
          <w:color w:val="000000"/>
        </w:rPr>
        <w:t>Nejvyšší prioritou školy je zaujmout žáky pro získávání znalostí a dovedností</w:t>
      </w:r>
      <w:r>
        <w:rPr>
          <w:color w:val="000000"/>
        </w:rPr>
        <w:t xml:space="preserve"> </w:t>
      </w:r>
      <w:r w:rsidRPr="00FF6084">
        <w:rPr>
          <w:color w:val="000000"/>
        </w:rPr>
        <w:t xml:space="preserve">při studiu na Gymnáziu </w:t>
      </w:r>
      <w:r>
        <w:rPr>
          <w:color w:val="000000"/>
        </w:rPr>
        <w:t xml:space="preserve">Zikmunda Wintra </w:t>
      </w:r>
      <w:r w:rsidRPr="00FF6084">
        <w:rPr>
          <w:color w:val="000000"/>
        </w:rPr>
        <w:t>v R</w:t>
      </w:r>
      <w:r>
        <w:rPr>
          <w:color w:val="000000"/>
        </w:rPr>
        <w:t>akovníku</w:t>
      </w:r>
      <w:r w:rsidRPr="00FF6084">
        <w:rPr>
          <w:color w:val="000000"/>
        </w:rPr>
        <w:t>.</w:t>
      </w:r>
    </w:p>
    <w:p w:rsidR="003C492E" w:rsidRDefault="000E02FB" w:rsidP="005E270F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  <w:r w:rsidR="003C492E">
        <w:rPr>
          <w:b/>
          <w:color w:val="000000"/>
        </w:rPr>
        <w:t xml:space="preserve"> </w:t>
      </w:r>
    </w:p>
    <w:p w:rsidR="005E270F" w:rsidRDefault="0085187A" w:rsidP="005E270F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5E270F" w:rsidRPr="005E270F">
        <w:rPr>
          <w:color w:val="000000"/>
        </w:rPr>
        <w:t xml:space="preserve"> </w:t>
      </w:r>
      <w:r w:rsidR="005E270F">
        <w:rPr>
          <w:color w:val="000000"/>
        </w:rPr>
        <w:t>- v</w:t>
      </w:r>
      <w:r w:rsidR="005E270F" w:rsidRPr="00FF6084">
        <w:rPr>
          <w:color w:val="000000"/>
        </w:rPr>
        <w:t>ýsledky ve vědomostních testech zadávaných specializovanými firmami</w:t>
      </w:r>
      <w:r w:rsidR="005E270F">
        <w:rPr>
          <w:color w:val="000000"/>
        </w:rPr>
        <w:t xml:space="preserve"> </w:t>
      </w:r>
    </w:p>
    <w:p w:rsidR="005E270F" w:rsidRPr="00FF6084" w:rsidRDefault="0085187A" w:rsidP="005E270F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E270F">
        <w:rPr>
          <w:color w:val="000000"/>
        </w:rPr>
        <w:t xml:space="preserve"> - v</w:t>
      </w:r>
      <w:r w:rsidR="005E270F" w:rsidRPr="00FF6084">
        <w:rPr>
          <w:color w:val="000000"/>
        </w:rPr>
        <w:t>ýsledky ve školním testování</w:t>
      </w:r>
      <w:r w:rsidR="005E270F">
        <w:rPr>
          <w:color w:val="000000"/>
        </w:rPr>
        <w:t xml:space="preserve">, </w:t>
      </w:r>
      <w:r w:rsidR="005E270F" w:rsidRPr="00FF6084">
        <w:rPr>
          <w:color w:val="000000"/>
        </w:rPr>
        <w:t>hodnocení ČŠI</w:t>
      </w:r>
    </w:p>
    <w:p w:rsidR="00182CF0" w:rsidRPr="005C4912" w:rsidRDefault="00182CF0" w:rsidP="00182CF0">
      <w:pPr>
        <w:spacing w:before="120" w:after="120" w:line="360" w:lineRule="auto"/>
        <w:jc w:val="both"/>
      </w:pPr>
      <w:r w:rsidRPr="00182CF0">
        <w:t xml:space="preserve"> </w:t>
      </w:r>
      <w:r w:rsidR="0085187A">
        <w:t xml:space="preserve">          </w:t>
      </w:r>
      <w:r w:rsidRPr="005C4912">
        <w:t>- umístění v soutěžích, olympiádách na místní, krajské i celostátní úrovni</w:t>
      </w:r>
    </w:p>
    <w:p w:rsidR="000E02FB" w:rsidRDefault="0085187A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E270F">
        <w:rPr>
          <w:color w:val="000000"/>
        </w:rPr>
        <w:t xml:space="preserve"> </w:t>
      </w:r>
      <w:r w:rsidR="000E02FB" w:rsidRPr="00590FFB">
        <w:rPr>
          <w:color w:val="000000"/>
        </w:rPr>
        <w:t xml:space="preserve">- zpětná vazba bývalých žáků, studentů </w:t>
      </w:r>
    </w:p>
    <w:p w:rsidR="000E02FB" w:rsidRDefault="000E02FB" w:rsidP="000E02FB">
      <w:pPr>
        <w:spacing w:before="120" w:after="120" w:line="360" w:lineRule="auto"/>
        <w:jc w:val="both"/>
        <w:rPr>
          <w:color w:val="000000"/>
        </w:rPr>
      </w:pPr>
    </w:p>
    <w:p w:rsidR="000E02FB" w:rsidRPr="00C807E3" w:rsidRDefault="000E02FB" w:rsidP="000E02FB">
      <w:pPr>
        <w:spacing w:before="120" w:after="120" w:line="360" w:lineRule="auto"/>
        <w:jc w:val="both"/>
        <w:rPr>
          <w:color w:val="0000FF"/>
        </w:rPr>
      </w:pPr>
      <w:r w:rsidRPr="00C807E3">
        <w:rPr>
          <w:color w:val="0000FF"/>
        </w:rPr>
        <w:t>Řízení školy, DVPP</w:t>
      </w:r>
    </w:p>
    <w:p w:rsidR="000E02FB" w:rsidRPr="00FF6084" w:rsidRDefault="000E02FB" w:rsidP="000E02FB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 xml:space="preserve">Cílem řízení školy je spokojený </w:t>
      </w:r>
      <w:r w:rsidRPr="00E55B8A">
        <w:rPr>
          <w:color w:val="000000"/>
        </w:rPr>
        <w:t>žák v třídě a spokojený učitel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v </w:t>
      </w:r>
      <w:r w:rsidRPr="00FF6084">
        <w:rPr>
          <w:color w:val="000000"/>
        </w:rPr>
        <w:t>práci. Ředitel vytváří optimální podmínky ke vzdělávání, má vytvořený</w:t>
      </w:r>
      <w:r>
        <w:rPr>
          <w:color w:val="000000"/>
        </w:rPr>
        <w:t xml:space="preserve"> </w:t>
      </w:r>
      <w:r w:rsidRPr="00FF6084">
        <w:rPr>
          <w:color w:val="000000"/>
        </w:rPr>
        <w:t>průhledný systém odměňování a dbá na vytvoření žádoucí pracovní</w:t>
      </w:r>
      <w:r>
        <w:rPr>
          <w:color w:val="000000"/>
        </w:rPr>
        <w:t xml:space="preserve"> </w:t>
      </w:r>
      <w:r w:rsidRPr="00FF6084">
        <w:rPr>
          <w:color w:val="000000"/>
        </w:rPr>
        <w:t>atmosféry ve škole, na respektování zákonů a pravidel ve všech oborech</w:t>
      </w:r>
      <w:r>
        <w:rPr>
          <w:color w:val="000000"/>
        </w:rPr>
        <w:t xml:space="preserve"> </w:t>
      </w:r>
      <w:r w:rsidRPr="00FF6084">
        <w:rPr>
          <w:color w:val="000000"/>
        </w:rPr>
        <w:t>činnosti. Má vytvořený funkční přenos informací oběma směry.</w:t>
      </w:r>
      <w:r>
        <w:rPr>
          <w:color w:val="000000"/>
        </w:rPr>
        <w:t xml:space="preserve"> </w:t>
      </w:r>
      <w:r w:rsidRPr="00FF6084">
        <w:rPr>
          <w:color w:val="000000"/>
        </w:rPr>
        <w:t>Podporuje DVPP a samostudium.</w:t>
      </w:r>
    </w:p>
    <w:p w:rsidR="000E02FB" w:rsidRPr="00381AED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:rsidR="000E02FB" w:rsidRPr="00FF6084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0E02FB">
        <w:rPr>
          <w:color w:val="000000"/>
        </w:rPr>
        <w:t>- v</w:t>
      </w:r>
      <w:r w:rsidR="000E02FB" w:rsidRPr="00FF6084">
        <w:rPr>
          <w:color w:val="000000"/>
        </w:rPr>
        <w:t>ýsledky všech kontrol</w:t>
      </w:r>
    </w:p>
    <w:p w:rsidR="000E02FB" w:rsidRPr="00381AED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:rsidR="000E02FB" w:rsidRPr="00FF6084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0E02FB">
        <w:rPr>
          <w:color w:val="000000"/>
        </w:rPr>
        <w:t>- s</w:t>
      </w:r>
      <w:r w:rsidR="000E02FB" w:rsidRPr="00FF6084">
        <w:rPr>
          <w:color w:val="000000"/>
        </w:rPr>
        <w:t>ystém kontrol vedení školy</w:t>
      </w:r>
      <w:r w:rsidR="000E02FB">
        <w:rPr>
          <w:color w:val="000000"/>
        </w:rPr>
        <w:t xml:space="preserve">                               </w:t>
      </w:r>
      <w:r w:rsidR="000E02FB" w:rsidRPr="00FF6084">
        <w:rPr>
          <w:color w:val="000000"/>
        </w:rPr>
        <w:t xml:space="preserve"> - dle plánu kontrol</w:t>
      </w:r>
    </w:p>
    <w:p w:rsidR="000E02FB" w:rsidRPr="00FF6084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0E02FB">
        <w:rPr>
          <w:color w:val="000000"/>
        </w:rPr>
        <w:t>- k</w:t>
      </w:r>
      <w:r w:rsidR="000E02FB" w:rsidRPr="00FF6084">
        <w:rPr>
          <w:color w:val="000000"/>
        </w:rPr>
        <w:t>ontrolní činnost ze strany zřizovatele</w:t>
      </w:r>
      <w:r w:rsidR="000E02FB">
        <w:rPr>
          <w:color w:val="000000"/>
        </w:rPr>
        <w:t xml:space="preserve">               </w:t>
      </w:r>
      <w:r w:rsidR="000E02FB" w:rsidRPr="00FF6084">
        <w:rPr>
          <w:color w:val="000000"/>
        </w:rPr>
        <w:t xml:space="preserve"> - průběžně</w:t>
      </w:r>
    </w:p>
    <w:p w:rsidR="000E02FB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035FFB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="000E02FB">
        <w:rPr>
          <w:color w:val="000000"/>
        </w:rPr>
        <w:t>- d</w:t>
      </w:r>
      <w:r w:rsidR="000E02FB" w:rsidRPr="00FF6084">
        <w:rPr>
          <w:color w:val="000000"/>
        </w:rPr>
        <w:t>otazníková šetření</w:t>
      </w:r>
      <w:r w:rsidR="000E02FB">
        <w:rPr>
          <w:color w:val="000000"/>
        </w:rPr>
        <w:t xml:space="preserve">                                              </w:t>
      </w:r>
      <w:r w:rsidR="000E02FB" w:rsidRPr="00FF6084">
        <w:rPr>
          <w:color w:val="000000"/>
        </w:rPr>
        <w:t xml:space="preserve">- 1x za </w:t>
      </w:r>
      <w:r w:rsidR="000E02FB">
        <w:rPr>
          <w:color w:val="000000"/>
        </w:rPr>
        <w:t>tři</w:t>
      </w:r>
      <w:r w:rsidR="000E02FB" w:rsidRPr="00FF6084">
        <w:rPr>
          <w:color w:val="000000"/>
        </w:rPr>
        <w:t xml:space="preserve"> roky</w:t>
      </w:r>
    </w:p>
    <w:p w:rsidR="000E02FB" w:rsidRPr="00FF6084" w:rsidRDefault="000E02FB" w:rsidP="000E02FB">
      <w:pPr>
        <w:spacing w:before="120" w:after="120" w:line="360" w:lineRule="auto"/>
        <w:jc w:val="both"/>
        <w:rPr>
          <w:color w:val="000000"/>
        </w:rPr>
      </w:pPr>
    </w:p>
    <w:p w:rsidR="000E02FB" w:rsidRPr="00C807E3" w:rsidRDefault="000E02FB" w:rsidP="000E02FB">
      <w:pPr>
        <w:spacing w:before="120" w:after="120" w:line="360" w:lineRule="auto"/>
        <w:jc w:val="both"/>
        <w:rPr>
          <w:color w:val="0000FF"/>
        </w:rPr>
      </w:pPr>
      <w:r w:rsidRPr="00C807E3">
        <w:rPr>
          <w:color w:val="0000FF"/>
        </w:rPr>
        <w:t xml:space="preserve">Úroveň výsledků práce školy, </w:t>
      </w:r>
      <w:proofErr w:type="spellStart"/>
      <w:r w:rsidRPr="00C807E3">
        <w:rPr>
          <w:color w:val="0000FF"/>
        </w:rPr>
        <w:t>image</w:t>
      </w:r>
      <w:proofErr w:type="spellEnd"/>
      <w:r w:rsidRPr="00C807E3">
        <w:rPr>
          <w:color w:val="0000FF"/>
        </w:rPr>
        <w:t xml:space="preserve"> školy</w:t>
      </w:r>
    </w:p>
    <w:p w:rsidR="000E02FB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:rsidR="000E02FB" w:rsidRPr="00E55B8A" w:rsidRDefault="001F6477" w:rsidP="000E02FB">
      <w:pPr>
        <w:spacing w:before="120" w:after="120" w:line="360" w:lineRule="auto"/>
        <w:jc w:val="both"/>
        <w:rPr>
          <w:color w:val="3366FF"/>
        </w:rPr>
      </w:pPr>
      <w:r>
        <w:rPr>
          <w:color w:val="000000"/>
        </w:rPr>
        <w:t xml:space="preserve">              </w:t>
      </w:r>
      <w:r w:rsidR="000E02FB">
        <w:rPr>
          <w:color w:val="000000"/>
        </w:rPr>
        <w:t>- p</w:t>
      </w:r>
      <w:r w:rsidR="000E02FB" w:rsidRPr="00FF6084">
        <w:rPr>
          <w:color w:val="000000"/>
        </w:rPr>
        <w:t xml:space="preserve">orovnání výsledků po </w:t>
      </w:r>
      <w:r w:rsidR="000E02FB">
        <w:rPr>
          <w:color w:val="000000"/>
        </w:rPr>
        <w:t>třech</w:t>
      </w:r>
      <w:r w:rsidR="000E02FB" w:rsidRPr="00FF6084">
        <w:rPr>
          <w:color w:val="000000"/>
        </w:rPr>
        <w:t xml:space="preserve"> letech studia</w:t>
      </w:r>
      <w:r w:rsidR="000E02FB">
        <w:rPr>
          <w:color w:val="000000"/>
        </w:rPr>
        <w:t xml:space="preserve"> a</w:t>
      </w:r>
      <w:r w:rsidR="000E02FB" w:rsidRPr="00FF6084">
        <w:rPr>
          <w:color w:val="000000"/>
        </w:rPr>
        <w:t xml:space="preserve"> po absolvování ŠVP</w:t>
      </w:r>
      <w:r w:rsidR="000E02FB">
        <w:rPr>
          <w:color w:val="000000"/>
        </w:rPr>
        <w:t xml:space="preserve"> </w:t>
      </w:r>
    </w:p>
    <w:p w:rsidR="000E02FB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="000E02FB">
        <w:rPr>
          <w:color w:val="000000"/>
        </w:rPr>
        <w:t>- z</w:t>
      </w:r>
      <w:r w:rsidR="000E02FB" w:rsidRPr="00FF6084">
        <w:rPr>
          <w:color w:val="000000"/>
        </w:rPr>
        <w:t>ájem žáků o studium</w:t>
      </w:r>
    </w:p>
    <w:p w:rsidR="000E02FB" w:rsidRPr="005C4912" w:rsidRDefault="001F6477" w:rsidP="000E02FB">
      <w:pPr>
        <w:spacing w:before="120" w:after="120" w:line="360" w:lineRule="auto"/>
        <w:jc w:val="both"/>
      </w:pPr>
      <w:r>
        <w:t xml:space="preserve">               </w:t>
      </w:r>
      <w:r w:rsidR="000E02FB" w:rsidRPr="005C4912">
        <w:t>- umístění v soutěžích, olympiádách na místní, krajské i celostátní úrovni</w:t>
      </w:r>
    </w:p>
    <w:p w:rsidR="000E02FB" w:rsidRPr="005C4912" w:rsidRDefault="0053314D" w:rsidP="000E02FB">
      <w:pPr>
        <w:spacing w:before="120" w:after="120" w:line="360" w:lineRule="auto"/>
        <w:jc w:val="both"/>
      </w:pPr>
      <w:r>
        <w:t xml:space="preserve">             </w:t>
      </w:r>
      <w:r w:rsidR="001F6477">
        <w:t xml:space="preserve">  </w:t>
      </w:r>
      <w:r w:rsidR="000E02FB" w:rsidRPr="005C4912">
        <w:t>- archiv článků regionálního tisku</w:t>
      </w:r>
    </w:p>
    <w:p w:rsidR="000E02FB" w:rsidRDefault="000E02FB" w:rsidP="000E02FB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  <w:r>
        <w:rPr>
          <w:b/>
          <w:color w:val="000000"/>
        </w:rPr>
        <w:t xml:space="preserve"> </w:t>
      </w:r>
    </w:p>
    <w:p w:rsidR="000E02FB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0E02FB">
        <w:rPr>
          <w:color w:val="000000"/>
        </w:rPr>
        <w:t>- t</w:t>
      </w:r>
      <w:r w:rsidR="000E02FB" w:rsidRPr="00FF6084">
        <w:rPr>
          <w:color w:val="000000"/>
        </w:rPr>
        <w:t>esty</w:t>
      </w:r>
      <w:r w:rsidR="000E02FB">
        <w:rPr>
          <w:color w:val="000000"/>
        </w:rPr>
        <w:t xml:space="preserve">            </w:t>
      </w:r>
      <w:r w:rsidR="000E02FB" w:rsidRPr="00FF6084">
        <w:rPr>
          <w:color w:val="000000"/>
        </w:rPr>
        <w:t xml:space="preserve"> </w:t>
      </w:r>
      <w:r w:rsidR="000E02FB">
        <w:rPr>
          <w:color w:val="000000"/>
        </w:rPr>
        <w:t xml:space="preserve">                                                                </w:t>
      </w:r>
      <w:r w:rsidR="000E02FB" w:rsidRPr="00FF6084">
        <w:rPr>
          <w:color w:val="000000"/>
        </w:rPr>
        <w:t>- dle zadavatele</w:t>
      </w:r>
    </w:p>
    <w:p w:rsidR="000E02FB" w:rsidRPr="00FF6084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0E02FB">
        <w:rPr>
          <w:color w:val="000000"/>
        </w:rPr>
        <w:t xml:space="preserve"> - v</w:t>
      </w:r>
      <w:r w:rsidR="000E02FB" w:rsidRPr="00FF6084">
        <w:rPr>
          <w:color w:val="000000"/>
        </w:rPr>
        <w:t>yhodnocení Školního vzdělávacího programu</w:t>
      </w:r>
      <w:r w:rsidR="000E02FB">
        <w:rPr>
          <w:color w:val="000000"/>
        </w:rPr>
        <w:t xml:space="preserve">       </w:t>
      </w:r>
      <w:r w:rsidR="0053314D">
        <w:rPr>
          <w:color w:val="000000"/>
        </w:rPr>
        <w:t xml:space="preserve">  </w:t>
      </w:r>
      <w:r w:rsidR="000E02FB" w:rsidRPr="00FF6084">
        <w:rPr>
          <w:color w:val="000000"/>
        </w:rPr>
        <w:t xml:space="preserve"> - 1x ročně</w:t>
      </w:r>
    </w:p>
    <w:p w:rsidR="000E02FB" w:rsidRDefault="001F6477" w:rsidP="000E02FB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0E02FB">
        <w:rPr>
          <w:color w:val="000000"/>
        </w:rPr>
        <w:t xml:space="preserve"> - p</w:t>
      </w:r>
      <w:r w:rsidR="000E02FB" w:rsidRPr="00FF6084">
        <w:rPr>
          <w:color w:val="000000"/>
        </w:rPr>
        <w:t>ropagace ve zprávě za školní rok</w:t>
      </w:r>
      <w:r w:rsidR="000E02FB">
        <w:rPr>
          <w:color w:val="000000"/>
        </w:rPr>
        <w:t xml:space="preserve">                             </w:t>
      </w:r>
      <w:r w:rsidR="000E02FB" w:rsidRPr="00FF6084">
        <w:rPr>
          <w:color w:val="000000"/>
        </w:rPr>
        <w:t>- 1x ročně</w:t>
      </w:r>
    </w:p>
    <w:p w:rsidR="000E02FB" w:rsidRDefault="000E02FB" w:rsidP="000E02FB"/>
    <w:p w:rsidR="00D55C61" w:rsidRDefault="00D55C61" w:rsidP="000E02FB">
      <w:pPr>
        <w:spacing w:line="360" w:lineRule="auto"/>
        <w:ind w:firstLine="709"/>
        <w:jc w:val="both"/>
      </w:pPr>
    </w:p>
    <w:sectPr w:rsidR="00D55C61" w:rsidSect="00671F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4279C"/>
    <w:multiLevelType w:val="multilevel"/>
    <w:tmpl w:val="5ACE24C0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07589"/>
    <w:multiLevelType w:val="hybridMultilevel"/>
    <w:tmpl w:val="C8DC3C5A"/>
    <w:lvl w:ilvl="0" w:tplc="05861FA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B96DA9"/>
    <w:multiLevelType w:val="multilevel"/>
    <w:tmpl w:val="005C3C36"/>
    <w:lvl w:ilvl="0">
      <w:numFmt w:val="bullet"/>
      <w:pStyle w:val="RVP-Zkladntex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Arial Narro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 Narro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 Narrow" w:hint="default"/>
      </w:rPr>
    </w:lvl>
  </w:abstractNum>
  <w:abstractNum w:abstractNumId="3">
    <w:nsid w:val="3ADE1AB2"/>
    <w:multiLevelType w:val="hybridMultilevel"/>
    <w:tmpl w:val="4CE20D7C"/>
    <w:lvl w:ilvl="0" w:tplc="0F1294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E620684"/>
    <w:multiLevelType w:val="hybridMultilevel"/>
    <w:tmpl w:val="6BB8CADE"/>
    <w:lvl w:ilvl="0" w:tplc="78C6DD06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69DCB93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464ACC"/>
    <w:multiLevelType w:val="hybridMultilevel"/>
    <w:tmpl w:val="5ACE24C0"/>
    <w:lvl w:ilvl="0" w:tplc="78C6DD06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C7A22D6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4470D4"/>
    <w:multiLevelType w:val="multilevel"/>
    <w:tmpl w:val="01E404EE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805289"/>
    <w:multiLevelType w:val="hybridMultilevel"/>
    <w:tmpl w:val="23E21E88"/>
    <w:lvl w:ilvl="0" w:tplc="B9C8C2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4D17F3"/>
    <w:multiLevelType w:val="hybridMultilevel"/>
    <w:tmpl w:val="01E404EE"/>
    <w:lvl w:ilvl="0" w:tplc="78C6DD06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17">
    <w:abstractNumId w:val="1"/>
  </w:num>
  <w:num w:numId="18">
    <w:abstractNumId w:val="3"/>
  </w:num>
  <w:num w:numId="19">
    <w:abstractNumId w:val="8"/>
  </w:num>
  <w:num w:numId="20">
    <w:abstractNumId w:val="6"/>
  </w:num>
  <w:num w:numId="21">
    <w:abstractNumId w:val="5"/>
  </w:num>
  <w:num w:numId="22">
    <w:abstractNumId w:val="0"/>
  </w:num>
  <w:num w:numId="23">
    <w:abstractNumId w:val="4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E0072"/>
    <w:rsid w:val="0002253C"/>
    <w:rsid w:val="00025939"/>
    <w:rsid w:val="00035FFB"/>
    <w:rsid w:val="00036114"/>
    <w:rsid w:val="00041C10"/>
    <w:rsid w:val="00055941"/>
    <w:rsid w:val="000840F8"/>
    <w:rsid w:val="00084549"/>
    <w:rsid w:val="000934EE"/>
    <w:rsid w:val="00096B18"/>
    <w:rsid w:val="00097712"/>
    <w:rsid w:val="000E02FB"/>
    <w:rsid w:val="000F35DB"/>
    <w:rsid w:val="00115BC1"/>
    <w:rsid w:val="00140E7F"/>
    <w:rsid w:val="00142B4B"/>
    <w:rsid w:val="0017419B"/>
    <w:rsid w:val="00182CF0"/>
    <w:rsid w:val="001840F8"/>
    <w:rsid w:val="0019043F"/>
    <w:rsid w:val="001B771E"/>
    <w:rsid w:val="001C187E"/>
    <w:rsid w:val="001E7C15"/>
    <w:rsid w:val="001F3864"/>
    <w:rsid w:val="001F6477"/>
    <w:rsid w:val="00205FDB"/>
    <w:rsid w:val="00212C50"/>
    <w:rsid w:val="00215B3C"/>
    <w:rsid w:val="00277955"/>
    <w:rsid w:val="002E6D74"/>
    <w:rsid w:val="002F496A"/>
    <w:rsid w:val="0030451D"/>
    <w:rsid w:val="00305738"/>
    <w:rsid w:val="003177CD"/>
    <w:rsid w:val="0033293A"/>
    <w:rsid w:val="00334101"/>
    <w:rsid w:val="003512CD"/>
    <w:rsid w:val="00375A4E"/>
    <w:rsid w:val="003777AE"/>
    <w:rsid w:val="003C492E"/>
    <w:rsid w:val="003D726E"/>
    <w:rsid w:val="00400922"/>
    <w:rsid w:val="00407DD7"/>
    <w:rsid w:val="004156DA"/>
    <w:rsid w:val="00416A7E"/>
    <w:rsid w:val="00431CF9"/>
    <w:rsid w:val="00432A1A"/>
    <w:rsid w:val="00446B04"/>
    <w:rsid w:val="00451E3E"/>
    <w:rsid w:val="00451EBF"/>
    <w:rsid w:val="004A074F"/>
    <w:rsid w:val="004B7210"/>
    <w:rsid w:val="004D1F38"/>
    <w:rsid w:val="004F6452"/>
    <w:rsid w:val="00525F26"/>
    <w:rsid w:val="0053314D"/>
    <w:rsid w:val="00536D5F"/>
    <w:rsid w:val="00551274"/>
    <w:rsid w:val="00595F85"/>
    <w:rsid w:val="005B3AFF"/>
    <w:rsid w:val="005B649D"/>
    <w:rsid w:val="005C6AE0"/>
    <w:rsid w:val="005D1241"/>
    <w:rsid w:val="005E270F"/>
    <w:rsid w:val="005F3DCF"/>
    <w:rsid w:val="00611F71"/>
    <w:rsid w:val="00620B2D"/>
    <w:rsid w:val="00632E32"/>
    <w:rsid w:val="00635332"/>
    <w:rsid w:val="00641317"/>
    <w:rsid w:val="00656118"/>
    <w:rsid w:val="0066415F"/>
    <w:rsid w:val="00671F0B"/>
    <w:rsid w:val="00673E0D"/>
    <w:rsid w:val="00692D4A"/>
    <w:rsid w:val="006B6B67"/>
    <w:rsid w:val="006C287F"/>
    <w:rsid w:val="006E5A10"/>
    <w:rsid w:val="00723A85"/>
    <w:rsid w:val="00724089"/>
    <w:rsid w:val="0072767F"/>
    <w:rsid w:val="007542E2"/>
    <w:rsid w:val="007E4BF8"/>
    <w:rsid w:val="0082727A"/>
    <w:rsid w:val="0085187A"/>
    <w:rsid w:val="00853A6F"/>
    <w:rsid w:val="008549F5"/>
    <w:rsid w:val="0087273D"/>
    <w:rsid w:val="008A0E9A"/>
    <w:rsid w:val="008B0BF9"/>
    <w:rsid w:val="008B2D38"/>
    <w:rsid w:val="008B5AD1"/>
    <w:rsid w:val="008B7A3B"/>
    <w:rsid w:val="008C228C"/>
    <w:rsid w:val="008C2FBD"/>
    <w:rsid w:val="008D3E31"/>
    <w:rsid w:val="009000B3"/>
    <w:rsid w:val="0090745A"/>
    <w:rsid w:val="009218F1"/>
    <w:rsid w:val="00922C7E"/>
    <w:rsid w:val="009326E4"/>
    <w:rsid w:val="00940F46"/>
    <w:rsid w:val="00945945"/>
    <w:rsid w:val="009618C3"/>
    <w:rsid w:val="009618D0"/>
    <w:rsid w:val="0097110B"/>
    <w:rsid w:val="009B75C5"/>
    <w:rsid w:val="009C26A0"/>
    <w:rsid w:val="009F0BD5"/>
    <w:rsid w:val="00A10BA1"/>
    <w:rsid w:val="00A1160B"/>
    <w:rsid w:val="00A16EF9"/>
    <w:rsid w:val="00A22891"/>
    <w:rsid w:val="00A253AF"/>
    <w:rsid w:val="00A40C07"/>
    <w:rsid w:val="00A42F2A"/>
    <w:rsid w:val="00A62ED5"/>
    <w:rsid w:val="00A732BF"/>
    <w:rsid w:val="00A80FCF"/>
    <w:rsid w:val="00AA3440"/>
    <w:rsid w:val="00AA48D0"/>
    <w:rsid w:val="00AC62BB"/>
    <w:rsid w:val="00AC6D84"/>
    <w:rsid w:val="00B115E1"/>
    <w:rsid w:val="00B11D60"/>
    <w:rsid w:val="00B125C4"/>
    <w:rsid w:val="00B30868"/>
    <w:rsid w:val="00BB2654"/>
    <w:rsid w:val="00BF5457"/>
    <w:rsid w:val="00C134E0"/>
    <w:rsid w:val="00C33174"/>
    <w:rsid w:val="00C510AF"/>
    <w:rsid w:val="00C52361"/>
    <w:rsid w:val="00C56C99"/>
    <w:rsid w:val="00C65269"/>
    <w:rsid w:val="00C87D79"/>
    <w:rsid w:val="00CA358E"/>
    <w:rsid w:val="00CB6E57"/>
    <w:rsid w:val="00CC2B1D"/>
    <w:rsid w:val="00CD70E9"/>
    <w:rsid w:val="00CF0DBD"/>
    <w:rsid w:val="00CF2B28"/>
    <w:rsid w:val="00CF7CCE"/>
    <w:rsid w:val="00D14A23"/>
    <w:rsid w:val="00D318B5"/>
    <w:rsid w:val="00D374C1"/>
    <w:rsid w:val="00D415A6"/>
    <w:rsid w:val="00D51D6F"/>
    <w:rsid w:val="00D55C61"/>
    <w:rsid w:val="00D60A75"/>
    <w:rsid w:val="00D72D94"/>
    <w:rsid w:val="00DA149E"/>
    <w:rsid w:val="00DA3C20"/>
    <w:rsid w:val="00DB03D6"/>
    <w:rsid w:val="00DC2F31"/>
    <w:rsid w:val="00DC4BA9"/>
    <w:rsid w:val="00DE0771"/>
    <w:rsid w:val="00E00317"/>
    <w:rsid w:val="00E013FE"/>
    <w:rsid w:val="00E10A7D"/>
    <w:rsid w:val="00E31BDF"/>
    <w:rsid w:val="00E343EB"/>
    <w:rsid w:val="00E56B7C"/>
    <w:rsid w:val="00E71B07"/>
    <w:rsid w:val="00E84502"/>
    <w:rsid w:val="00EA1135"/>
    <w:rsid w:val="00EA2166"/>
    <w:rsid w:val="00EA569B"/>
    <w:rsid w:val="00ED5B7B"/>
    <w:rsid w:val="00EE0072"/>
    <w:rsid w:val="00EE56F0"/>
    <w:rsid w:val="00F00607"/>
    <w:rsid w:val="00F06A32"/>
    <w:rsid w:val="00F237AF"/>
    <w:rsid w:val="00F24834"/>
    <w:rsid w:val="00F3310D"/>
    <w:rsid w:val="00F4045E"/>
    <w:rsid w:val="00F567DC"/>
    <w:rsid w:val="00F56DD2"/>
    <w:rsid w:val="00F61EC0"/>
    <w:rsid w:val="00F825CE"/>
    <w:rsid w:val="00F90402"/>
    <w:rsid w:val="00FB2DE2"/>
    <w:rsid w:val="00FD5818"/>
    <w:rsid w:val="00FD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Styl11bTunKurzvaVpravo02cmPed1b">
    <w:name w:val="Styl 11 b. Tučné Kurzíva Vpravo:  02 cm Před:  1 b."/>
    <w:basedOn w:val="Normln"/>
    <w:rsid w:val="00595F85"/>
    <w:pPr>
      <w:numPr>
        <w:numId w:val="2"/>
      </w:numPr>
      <w:autoSpaceDE w:val="0"/>
      <w:autoSpaceDN w:val="0"/>
      <w:spacing w:before="20"/>
      <w:ind w:right="113"/>
    </w:pPr>
    <w:rPr>
      <w:b/>
      <w:i/>
      <w:sz w:val="22"/>
      <w:szCs w:val="20"/>
    </w:rPr>
  </w:style>
  <w:style w:type="paragraph" w:customStyle="1" w:styleId="tabhlavni">
    <w:name w:val="tab hlavni"/>
    <w:basedOn w:val="Normln"/>
    <w:rsid w:val="00595F85"/>
    <w:pPr>
      <w:autoSpaceDE w:val="0"/>
      <w:autoSpaceDN w:val="0"/>
      <w:spacing w:before="120"/>
      <w:ind w:left="57"/>
    </w:pPr>
    <w:rPr>
      <w:b/>
      <w:i/>
      <w:caps/>
      <w:sz w:val="22"/>
      <w:szCs w:val="20"/>
    </w:rPr>
  </w:style>
  <w:style w:type="paragraph" w:customStyle="1" w:styleId="tabov">
    <w:name w:val="tab ov"/>
    <w:basedOn w:val="Normln"/>
    <w:rsid w:val="00595F85"/>
    <w:pPr>
      <w:tabs>
        <w:tab w:val="left" w:pos="567"/>
      </w:tabs>
      <w:spacing w:before="60"/>
      <w:ind w:left="57"/>
    </w:pPr>
    <w:rPr>
      <w:b/>
      <w:sz w:val="22"/>
      <w:szCs w:val="20"/>
    </w:rPr>
  </w:style>
  <w:style w:type="paragraph" w:customStyle="1" w:styleId="tabzak">
    <w:name w:val="tab zak"/>
    <w:basedOn w:val="Normln"/>
    <w:rsid w:val="00595F85"/>
    <w:pPr>
      <w:spacing w:before="60"/>
      <w:ind w:left="57"/>
      <w:jc w:val="both"/>
    </w:pPr>
    <w:rPr>
      <w:sz w:val="22"/>
      <w:szCs w:val="20"/>
    </w:rPr>
  </w:style>
  <w:style w:type="paragraph" w:customStyle="1" w:styleId="RVP-Zkladntext">
    <w:name w:val="RVP - Základní text"/>
    <w:basedOn w:val="Normln"/>
    <w:rsid w:val="00595F85"/>
    <w:pPr>
      <w:keepNext/>
      <w:numPr>
        <w:numId w:val="16"/>
      </w:numPr>
      <w:ind w:left="567" w:hanging="397"/>
      <w:outlineLvl w:val="0"/>
    </w:pPr>
    <w:rPr>
      <w:kern w:val="28"/>
      <w:sz w:val="22"/>
      <w:szCs w:val="20"/>
    </w:rPr>
  </w:style>
  <w:style w:type="paragraph" w:styleId="Zkladntext">
    <w:name w:val="Body Text"/>
    <w:basedOn w:val="Normln"/>
    <w:rsid w:val="00595F85"/>
    <w:pPr>
      <w:jc w:val="both"/>
    </w:pPr>
    <w:rPr>
      <w:rFonts w:ascii="Arial" w:hAnsi="Arial"/>
      <w:szCs w:val="20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rsid w:val="00595F85"/>
    <w:pPr>
      <w:tabs>
        <w:tab w:val="left" w:pos="567"/>
      </w:tabs>
    </w:pPr>
    <w:rPr>
      <w:b/>
      <w:szCs w:val="20"/>
    </w:rPr>
  </w:style>
  <w:style w:type="character" w:customStyle="1" w:styleId="StylMezititulekRVPZV11bTunZarovnatdoblokuPrvndekCharChar">
    <w:name w:val="Styl Mezititulek_RVPZV 11 b. Tučné Zarovnat do bloku První řádek: ... Char Char"/>
    <w:basedOn w:val="Standardnpsmoodstavce"/>
    <w:rsid w:val="00025939"/>
    <w:rPr>
      <w:b/>
      <w:bCs/>
      <w:noProof w:val="0"/>
      <w:sz w:val="22"/>
      <w:szCs w:val="22"/>
      <w:lang w:val="cs-CZ" w:eastAsia="cs-CZ"/>
    </w:rPr>
  </w:style>
  <w:style w:type="table" w:styleId="Mkatabulky">
    <w:name w:val="Table Grid"/>
    <w:basedOn w:val="Normlntabulka"/>
    <w:rsid w:val="00F33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1049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 Charakteristika školního vzdělávacího programu</vt:lpstr>
    </vt:vector>
  </TitlesOfParts>
  <Company>EDUCAnet, a.s.</Company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Charakteristika školního vzdělávacího programu</dc:title>
  <dc:creator>Jan Jirátko</dc:creator>
  <cp:lastModifiedBy>Luděk Štíbr</cp:lastModifiedBy>
  <cp:revision>2</cp:revision>
  <dcterms:created xsi:type="dcterms:W3CDTF">2012-09-20T08:40:00Z</dcterms:created>
  <dcterms:modified xsi:type="dcterms:W3CDTF">2012-09-20T08:40:00Z</dcterms:modified>
</cp:coreProperties>
</file>